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D97" w:rsidRPr="00AA1D97" w:rsidRDefault="00AA1D97" w:rsidP="00AA1D97">
      <w:pPr>
        <w:spacing w:line="600" w:lineRule="atLeast"/>
        <w:jc w:val="center"/>
        <w:textAlignment w:val="baseline"/>
        <w:rPr>
          <w:rFonts w:ascii="SourceSansPro" w:eastAsia="Times New Roman" w:hAnsi="SourceSansPro" w:cs="Times New Roman"/>
          <w:color w:val="1D1D1B"/>
          <w:sz w:val="60"/>
          <w:szCs w:val="60"/>
          <w:lang w:eastAsia="ru-RU"/>
        </w:rPr>
      </w:pPr>
      <w:bookmarkStart w:id="0" w:name="_GoBack"/>
      <w:proofErr w:type="spellStart"/>
      <w:r w:rsidRPr="00AA1D97">
        <w:rPr>
          <w:rFonts w:ascii="SourceSansPro" w:eastAsia="Times New Roman" w:hAnsi="SourceSansPro" w:cs="Times New Roman"/>
          <w:color w:val="1D1D1B"/>
          <w:sz w:val="60"/>
          <w:szCs w:val="60"/>
          <w:lang w:eastAsia="ru-RU"/>
        </w:rPr>
        <w:t>Загальні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60"/>
          <w:szCs w:val="60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60"/>
          <w:szCs w:val="60"/>
          <w:lang w:eastAsia="ru-RU"/>
        </w:rPr>
        <w:t>вимоги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60"/>
          <w:szCs w:val="60"/>
          <w:lang w:eastAsia="ru-RU"/>
        </w:rPr>
        <w:t xml:space="preserve"> до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60"/>
          <w:szCs w:val="60"/>
          <w:lang w:eastAsia="ru-RU"/>
        </w:rPr>
        <w:t>організації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60"/>
          <w:szCs w:val="60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60"/>
          <w:szCs w:val="60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60"/>
          <w:szCs w:val="60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60"/>
          <w:szCs w:val="60"/>
          <w:lang w:eastAsia="ru-RU"/>
        </w:rPr>
        <w:t>дітей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60"/>
          <w:szCs w:val="60"/>
          <w:lang w:eastAsia="ru-RU"/>
        </w:rPr>
        <w:t xml:space="preserve"> у закладах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60"/>
          <w:szCs w:val="60"/>
          <w:lang w:eastAsia="ru-RU"/>
        </w:rPr>
        <w:t>дошкільної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60"/>
          <w:szCs w:val="60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60"/>
          <w:szCs w:val="60"/>
          <w:lang w:eastAsia="ru-RU"/>
        </w:rPr>
        <w:t>освіти</w:t>
      </w:r>
      <w:proofErr w:type="spellEnd"/>
    </w:p>
    <w:bookmarkEnd w:id="0"/>
    <w:p w:rsidR="00AA1D97" w:rsidRPr="00AA1D97" w:rsidRDefault="00AA1D97" w:rsidP="00AA1D97">
      <w:pPr>
        <w:spacing w:before="525" w:after="525" w:line="240" w:lineRule="auto"/>
        <w:textAlignment w:val="baseline"/>
        <w:rPr>
          <w:rFonts w:ascii="SourceSansPro" w:eastAsia="Times New Roman" w:hAnsi="SourceSansPro" w:cs="Times New Roman"/>
          <w:color w:val="333333"/>
          <w:sz w:val="27"/>
          <w:szCs w:val="27"/>
          <w:lang w:eastAsia="ru-RU"/>
        </w:rPr>
      </w:pPr>
      <w:r w:rsidRPr="00AA1D97">
        <w:rPr>
          <w:rFonts w:ascii="SourceSansPro" w:eastAsia="Times New Roman" w:hAnsi="SourceSansPro" w:cs="Times New Roman"/>
          <w:color w:val="333333"/>
          <w:sz w:val="27"/>
          <w:szCs w:val="27"/>
          <w:lang w:eastAsia="ru-RU"/>
        </w:rPr>
        <w:pict>
          <v:rect id="_x0000_i1025" style="width:0;height:0" o:hralign="center" o:hrstd="t" o:hr="t" fillcolor="#a0a0a0" stroked="f"/>
        </w:pic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Про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важливість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здорового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відомо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усім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.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Також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не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викликає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сумніву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що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збалансоване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важливе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для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фізичного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розумового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розвитку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дитини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. 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поєднанні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із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активним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способом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життя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воно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сприяє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збереженню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здоров’я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– 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дитинстві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майбутньому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. За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даними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ВООЗ,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здоров’я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людини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на 70%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залежить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.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Правильне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впливає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здоров’я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всього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організму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і є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неодмінною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умовою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здорового способу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життя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.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Раціональний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режим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збалансованість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раціону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є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основними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умовами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для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підвищення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опору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дитячого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організму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до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захворювань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нормального росту і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розвитку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дітей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які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виховуються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навчальних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закладах.</w:t>
      </w:r>
    </w:p>
    <w:p w:rsidR="00AA1D97" w:rsidRPr="00AA1D97" w:rsidRDefault="00AA1D97" w:rsidP="00AA1D97">
      <w:pPr>
        <w:spacing w:after="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AA1D97">
        <w:rPr>
          <w:rFonts w:ascii="SourceSansPro" w:eastAsia="Times New Roman" w:hAnsi="SourceSansPro" w:cs="Times New Roman"/>
          <w:noProof/>
          <w:color w:val="2D5CA6"/>
          <w:sz w:val="27"/>
          <w:szCs w:val="27"/>
          <w:bdr w:val="none" w:sz="0" w:space="0" w:color="auto" w:frame="1"/>
          <w:lang w:eastAsia="ru-RU"/>
        </w:rPr>
        <w:drawing>
          <wp:inline distT="0" distB="0" distL="0" distR="0" wp14:anchorId="5C0A9DFB" wp14:editId="38595ED2">
            <wp:extent cx="6134100" cy="1752600"/>
            <wp:effectExtent l="0" t="0" r="0" b="0"/>
            <wp:docPr id="1" name="Рисунок 1" descr="https://dpssko.gov.ua/wp-content/uploads/2025/01/1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pssko.gov.ua/wp-content/uploads/2025/01/1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Організація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дітей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дошкільному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навчальному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закладі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здійснюється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відповідно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до:</w:t>
      </w:r>
    </w:p>
    <w:p w:rsidR="00AA1D97" w:rsidRPr="00AA1D97" w:rsidRDefault="00AA1D97" w:rsidP="00AA1D97">
      <w:pPr>
        <w:numPr>
          <w:ilvl w:val="0"/>
          <w:numId w:val="1"/>
        </w:numPr>
        <w:spacing w:before="100" w:beforeAutospacing="1" w:after="225" w:line="405" w:lineRule="atLeast"/>
        <w:ind w:left="-225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Постанови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Кабінету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Міністрів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України «Про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затвердження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норм та Порядку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організації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 закладах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освіти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дитячих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закладах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оздоровлення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відпочинку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» № 305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24.03.2021 (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змінами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);</w:t>
      </w:r>
    </w:p>
    <w:p w:rsidR="00AA1D97" w:rsidRPr="00AA1D97" w:rsidRDefault="00AA1D97" w:rsidP="00AA1D97">
      <w:pPr>
        <w:numPr>
          <w:ilvl w:val="0"/>
          <w:numId w:val="1"/>
        </w:numPr>
        <w:spacing w:before="100" w:beforeAutospacing="1" w:after="225" w:line="405" w:lineRule="atLeast"/>
        <w:ind w:left="-225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lastRenderedPageBreak/>
        <w:t>Санітарного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регламенту для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закладів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дошкільної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освіти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наказ МОЗ України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24.03.2016 №</w:t>
      </w:r>
    </w:p>
    <w:p w:rsidR="00AA1D97" w:rsidRPr="00AA1D97" w:rsidRDefault="00AA1D97" w:rsidP="00AA1D97">
      <w:pPr>
        <w:spacing w:after="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AA1D97">
        <w:rPr>
          <w:rFonts w:ascii="SourceSansProBold" w:eastAsia="Times New Roman" w:hAnsi="SourceSansProBold" w:cs="Times New Roman"/>
          <w:b/>
          <w:bCs/>
          <w:i/>
          <w:iCs/>
          <w:color w:val="1D1D1B"/>
          <w:sz w:val="27"/>
          <w:szCs w:val="27"/>
          <w:bdr w:val="none" w:sz="0" w:space="0" w:color="auto" w:frame="1"/>
          <w:lang w:eastAsia="ru-RU"/>
        </w:rPr>
        <w:t>Відповідно</w:t>
      </w:r>
      <w:proofErr w:type="spellEnd"/>
      <w:r w:rsidRPr="00AA1D97">
        <w:rPr>
          <w:rFonts w:ascii="SourceSansProBold" w:eastAsia="Times New Roman" w:hAnsi="SourceSansProBold" w:cs="Times New Roman"/>
          <w:b/>
          <w:bCs/>
          <w:i/>
          <w:iCs/>
          <w:color w:val="1D1D1B"/>
          <w:sz w:val="27"/>
          <w:szCs w:val="27"/>
          <w:bdr w:val="none" w:sz="0" w:space="0" w:color="auto" w:frame="1"/>
          <w:lang w:eastAsia="ru-RU"/>
        </w:rPr>
        <w:t xml:space="preserve"> до Постанови № 305: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Режим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залежить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режиму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роботи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дошкільного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навчального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закладу і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затверджується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керівником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закладу. У закладах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дошкільної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освіти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режим (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кратність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)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залежить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режиму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роботи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закладу.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державних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(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комунальних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) закладах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дошкільної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освіти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тривалість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сніданку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другого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сніданку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підвечірку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і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вечері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повинна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становити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не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менше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ніж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20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хвилин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обіду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– 25-30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хвилин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.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Їжу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необхідно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видавати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дітям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суворо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визначений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час з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інтервалами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 три –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чотири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.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Якщо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діти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перебувають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закладі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дошкільної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освіти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чотири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менше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годин,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їх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заявою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одного з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батьків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або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інших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законних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представників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можна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не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забезпечувати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.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Діти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які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перебувають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закладі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більше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чотирьох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годин,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обов’язково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забезпечуються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. При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цьому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режим (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кратність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)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може бути одно-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або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дворазовий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інтервалами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між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прийомами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їжі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не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більше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трьох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–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чотирьох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годин.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Це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може бути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сніданок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та/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або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обід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.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У закладах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дошкільної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освіти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в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яких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встановлено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режим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роботи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чотири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менше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добу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організовується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рішенням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їх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засновника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(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засновників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).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разі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перебування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дітей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закладі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дошкільної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освіти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12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менше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годин, але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більше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ніж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вісім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годин, режим (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кратність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)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повинен бути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триразовим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: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орієнтовно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для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ясельних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груп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–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сніданок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 8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до 8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20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хвилин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обід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 11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30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хвилин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до 12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вечеря з 15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30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хвилин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до 16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; для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груп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–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сніданок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 8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30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хвилин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до 8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50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хвилин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обід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 12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30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хвилин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до 13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вечеря з 16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30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хвилин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до 16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50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хвилин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.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разі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перебування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дітей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закладі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дошкільної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освіти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більше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12 годин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необхідно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організувати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обов’язкове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чотириразове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при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цьому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вечерю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слід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передбачити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 18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30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хвилин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до 19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години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.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lastRenderedPageBreak/>
        <w:t>Розподіл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їжі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калорійністю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протягом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дня повинен бути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наступним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: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сніданок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– 25 %,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обід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– 35%,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підвечірок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і вечеря – по 20 %.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Об’єм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їжі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повинен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відповідати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віку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дитини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.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З метою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попередження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захворюваності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гострі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кишкові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інфекції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харчових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отруєнь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дітей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суворо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забороняється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приносити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дошкільний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навчальний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заклад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кремові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вироби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(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торти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тістечка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),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морозиво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напої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у тому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числі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солодкі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газовані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тощо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.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Раціональне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в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дошкільному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навчальному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закладі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передбачає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обов`язкове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складання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меню, тому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фахівцями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управління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державного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нагляду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дотриманням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санітарного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законодавства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Головного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управління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Держпродспоживслужби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в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Київській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області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надається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консультативна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допомога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керівникам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закладів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дошкільної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освіти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питань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proofErr w:type="gram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підготовки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 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примірного</w:t>
      </w:r>
      <w:proofErr w:type="spellEnd"/>
      <w:proofErr w:type="gram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чотиритижневого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сезонного меню.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Відповідальними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організацію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дітей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навчальних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закладах є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засновники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(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власники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)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керівники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дошкільних</w:t>
      </w:r>
      <w:proofErr w:type="spellEnd"/>
    </w:p>
    <w:p w:rsidR="00AA1D97" w:rsidRPr="00AA1D97" w:rsidRDefault="00AA1D97" w:rsidP="00AA1D97">
      <w:pPr>
        <w:spacing w:after="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навчальних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закладів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згідно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  </w:t>
      </w:r>
      <w:hyperlink r:id="rId7" w:anchor="n148" w:history="1">
        <w:r w:rsidRPr="00AA1D97">
          <w:rPr>
            <w:rFonts w:ascii="SourceSansPro" w:eastAsia="Times New Roman" w:hAnsi="SourceSansPro" w:cs="Times New Roman"/>
            <w:color w:val="2D5CA6"/>
            <w:sz w:val="27"/>
            <w:szCs w:val="27"/>
            <w:bdr w:val="none" w:sz="0" w:space="0" w:color="auto" w:frame="1"/>
            <w:lang w:eastAsia="ru-RU"/>
          </w:rPr>
          <w:t xml:space="preserve">Порядку </w:t>
        </w:r>
        <w:proofErr w:type="spellStart"/>
        <w:r w:rsidRPr="00AA1D97">
          <w:rPr>
            <w:rFonts w:ascii="SourceSansPro" w:eastAsia="Times New Roman" w:hAnsi="SourceSansPro" w:cs="Times New Roman"/>
            <w:color w:val="2D5CA6"/>
            <w:sz w:val="27"/>
            <w:szCs w:val="27"/>
            <w:bdr w:val="none" w:sz="0" w:space="0" w:color="auto" w:frame="1"/>
            <w:lang w:eastAsia="ru-RU"/>
          </w:rPr>
          <w:t>організації</w:t>
        </w:r>
        <w:proofErr w:type="spellEnd"/>
        <w:r w:rsidRPr="00AA1D97">
          <w:rPr>
            <w:rFonts w:ascii="SourceSansPro" w:eastAsia="Times New Roman" w:hAnsi="SourceSansPro" w:cs="Times New Roman"/>
            <w:color w:val="2D5CA6"/>
            <w:sz w:val="27"/>
            <w:szCs w:val="27"/>
            <w:bdr w:val="none" w:sz="0" w:space="0" w:color="auto" w:frame="1"/>
            <w:lang w:eastAsia="ru-RU"/>
          </w:rPr>
          <w:t xml:space="preserve"> </w:t>
        </w:r>
        <w:proofErr w:type="spellStart"/>
        <w:r w:rsidRPr="00AA1D97">
          <w:rPr>
            <w:rFonts w:ascii="SourceSansPro" w:eastAsia="Times New Roman" w:hAnsi="SourceSansPro" w:cs="Times New Roman"/>
            <w:color w:val="2D5CA6"/>
            <w:sz w:val="27"/>
            <w:szCs w:val="27"/>
            <w:bdr w:val="none" w:sz="0" w:space="0" w:color="auto" w:frame="1"/>
            <w:lang w:eastAsia="ru-RU"/>
          </w:rPr>
          <w:t>харчування</w:t>
        </w:r>
        <w:proofErr w:type="spellEnd"/>
        <w:r w:rsidRPr="00AA1D97">
          <w:rPr>
            <w:rFonts w:ascii="SourceSansPro" w:eastAsia="Times New Roman" w:hAnsi="SourceSansPro" w:cs="Times New Roman"/>
            <w:color w:val="2D5CA6"/>
            <w:sz w:val="27"/>
            <w:szCs w:val="27"/>
            <w:bdr w:val="none" w:sz="0" w:space="0" w:color="auto" w:frame="1"/>
            <w:lang w:eastAsia="ru-RU"/>
          </w:rPr>
          <w:t xml:space="preserve"> у закладах </w:t>
        </w:r>
        <w:proofErr w:type="spellStart"/>
        <w:r w:rsidRPr="00AA1D97">
          <w:rPr>
            <w:rFonts w:ascii="SourceSansPro" w:eastAsia="Times New Roman" w:hAnsi="SourceSansPro" w:cs="Times New Roman"/>
            <w:color w:val="2D5CA6"/>
            <w:sz w:val="27"/>
            <w:szCs w:val="27"/>
            <w:bdr w:val="none" w:sz="0" w:space="0" w:color="auto" w:frame="1"/>
            <w:lang w:eastAsia="ru-RU"/>
          </w:rPr>
          <w:t>освіти</w:t>
        </w:r>
        <w:proofErr w:type="spellEnd"/>
        <w:r w:rsidRPr="00AA1D97">
          <w:rPr>
            <w:rFonts w:ascii="SourceSansPro" w:eastAsia="Times New Roman" w:hAnsi="SourceSansPro" w:cs="Times New Roman"/>
            <w:color w:val="2D5CA6"/>
            <w:sz w:val="27"/>
            <w:szCs w:val="27"/>
            <w:bdr w:val="none" w:sz="0" w:space="0" w:color="auto" w:frame="1"/>
            <w:lang w:eastAsia="ru-RU"/>
          </w:rPr>
          <w:t xml:space="preserve"> та </w:t>
        </w:r>
        <w:proofErr w:type="spellStart"/>
        <w:r w:rsidRPr="00AA1D97">
          <w:rPr>
            <w:rFonts w:ascii="SourceSansPro" w:eastAsia="Times New Roman" w:hAnsi="SourceSansPro" w:cs="Times New Roman"/>
            <w:color w:val="2D5CA6"/>
            <w:sz w:val="27"/>
            <w:szCs w:val="27"/>
            <w:bdr w:val="none" w:sz="0" w:space="0" w:color="auto" w:frame="1"/>
            <w:lang w:eastAsia="ru-RU"/>
          </w:rPr>
          <w:t>дитячих</w:t>
        </w:r>
        <w:proofErr w:type="spellEnd"/>
        <w:r w:rsidRPr="00AA1D97">
          <w:rPr>
            <w:rFonts w:ascii="SourceSansPro" w:eastAsia="Times New Roman" w:hAnsi="SourceSansPro" w:cs="Times New Roman"/>
            <w:color w:val="2D5CA6"/>
            <w:sz w:val="27"/>
            <w:szCs w:val="27"/>
            <w:bdr w:val="none" w:sz="0" w:space="0" w:color="auto" w:frame="1"/>
            <w:lang w:eastAsia="ru-RU"/>
          </w:rPr>
          <w:t xml:space="preserve"> закладах </w:t>
        </w:r>
        <w:proofErr w:type="spellStart"/>
        <w:r w:rsidRPr="00AA1D97">
          <w:rPr>
            <w:rFonts w:ascii="SourceSansPro" w:eastAsia="Times New Roman" w:hAnsi="SourceSansPro" w:cs="Times New Roman"/>
            <w:color w:val="2D5CA6"/>
            <w:sz w:val="27"/>
            <w:szCs w:val="27"/>
            <w:bdr w:val="none" w:sz="0" w:space="0" w:color="auto" w:frame="1"/>
            <w:lang w:eastAsia="ru-RU"/>
          </w:rPr>
          <w:t>оздоровлення</w:t>
        </w:r>
        <w:proofErr w:type="spellEnd"/>
        <w:r w:rsidRPr="00AA1D97">
          <w:rPr>
            <w:rFonts w:ascii="SourceSansPro" w:eastAsia="Times New Roman" w:hAnsi="SourceSansPro" w:cs="Times New Roman"/>
            <w:color w:val="2D5CA6"/>
            <w:sz w:val="27"/>
            <w:szCs w:val="27"/>
            <w:bdr w:val="none" w:sz="0" w:space="0" w:color="auto" w:frame="1"/>
            <w:lang w:eastAsia="ru-RU"/>
          </w:rPr>
          <w:t xml:space="preserve"> та </w:t>
        </w:r>
        <w:proofErr w:type="spellStart"/>
        <w:r w:rsidRPr="00AA1D97">
          <w:rPr>
            <w:rFonts w:ascii="SourceSansPro" w:eastAsia="Times New Roman" w:hAnsi="SourceSansPro" w:cs="Times New Roman"/>
            <w:color w:val="2D5CA6"/>
            <w:sz w:val="27"/>
            <w:szCs w:val="27"/>
            <w:bdr w:val="none" w:sz="0" w:space="0" w:color="auto" w:frame="1"/>
            <w:lang w:eastAsia="ru-RU"/>
          </w:rPr>
          <w:t>відпочинку</w:t>
        </w:r>
        <w:proofErr w:type="spellEnd"/>
      </w:hyperlink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затверджених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постановою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Кабінету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Міністрів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України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24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березня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2021 року № 305.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Виробники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постачальники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продуктів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відповідають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якість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безпечність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продуктів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сировини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яку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постачають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навчальні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заклади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.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Засновники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(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власники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)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керівники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дошкільного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навчального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закладу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мають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зобов’язання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перед батьками (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опікунами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)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дітей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про те, що будь-яка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їжа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яка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запропонована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дітям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є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безпечною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корисною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приготованою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в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закладі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дотриманням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вимог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чинного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законодавства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.</w:t>
      </w:r>
    </w:p>
    <w:p w:rsidR="00AA1D97" w:rsidRPr="00AA1D97" w:rsidRDefault="00AA1D97" w:rsidP="00AA1D97">
      <w:pPr>
        <w:spacing w:after="33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Медичний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персонал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дошкільного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навчального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закладу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одночасно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керівництвом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закладу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повинні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здійснювати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постійний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контроль за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організацією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у тому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числі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умовами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і строками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зберігання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продуктів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їх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реалізації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технологією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приготування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страв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дотримуванням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норм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тощо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.</w:t>
      </w:r>
    </w:p>
    <w:p w:rsidR="00AA1D97" w:rsidRPr="00AA1D97" w:rsidRDefault="00AA1D97" w:rsidP="00AA1D97">
      <w:pPr>
        <w:spacing w:after="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За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відсутності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харчоблоку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дошкільному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навчальному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закладі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допускається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постачання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готової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продукції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(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кейтерінг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) операторами ринку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харчових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lastRenderedPageBreak/>
        <w:t>продуктів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умови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впровадження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постійно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діючих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процедур,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заснованих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на принципах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системи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аналізу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небезпечних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факторів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контролю у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критичних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точках (НАССР),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дотримання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вимог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 </w:t>
      </w:r>
      <w:hyperlink r:id="rId8" w:history="1">
        <w:r w:rsidRPr="00AA1D97">
          <w:rPr>
            <w:rFonts w:ascii="SourceSansPro" w:eastAsia="Times New Roman" w:hAnsi="SourceSansPro" w:cs="Times New Roman"/>
            <w:color w:val="2D5CA6"/>
            <w:sz w:val="27"/>
            <w:szCs w:val="27"/>
            <w:bdr w:val="none" w:sz="0" w:space="0" w:color="auto" w:frame="1"/>
            <w:lang w:eastAsia="ru-RU"/>
          </w:rPr>
          <w:t>Закону України</w:t>
        </w:r>
      </w:hyperlink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 «Про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основні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принципи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вимоги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до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безпечності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якості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харчових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продуктів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».</w:t>
      </w:r>
    </w:p>
    <w:p w:rsidR="00AA1D97" w:rsidRPr="00AA1D97" w:rsidRDefault="00AA1D97" w:rsidP="00AA1D97">
      <w:pPr>
        <w:spacing w:after="0" w:line="405" w:lineRule="atLeast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AA1D97">
        <w:rPr>
          <w:rFonts w:ascii="SourceSansProBold" w:eastAsia="Times New Roman" w:hAnsi="SourceSansProBold" w:cs="Times New Roman"/>
          <w:b/>
          <w:bCs/>
          <w:color w:val="1D1D1B"/>
          <w:sz w:val="27"/>
          <w:szCs w:val="27"/>
          <w:bdr w:val="none" w:sz="0" w:space="0" w:color="auto" w:frame="1"/>
          <w:lang w:eastAsia="ru-RU"/>
        </w:rPr>
        <w:t>Територіальний</w:t>
      </w:r>
      <w:proofErr w:type="spellEnd"/>
      <w:r w:rsidRPr="00AA1D97">
        <w:rPr>
          <w:rFonts w:ascii="SourceSansProBold" w:eastAsia="Times New Roman" w:hAnsi="SourceSansProBold" w:cs="Times New Roman"/>
          <w:b/>
          <w:bCs/>
          <w:color w:val="1D1D1B"/>
          <w:sz w:val="27"/>
          <w:szCs w:val="27"/>
          <w:bdr w:val="none" w:sz="0" w:space="0" w:color="auto" w:frame="1"/>
          <w:lang w:eastAsia="ru-RU"/>
        </w:rPr>
        <w:t xml:space="preserve"> орган </w:t>
      </w:r>
      <w:proofErr w:type="spellStart"/>
      <w:proofErr w:type="gramStart"/>
      <w:r w:rsidRPr="00AA1D97">
        <w:rPr>
          <w:rFonts w:ascii="SourceSansProBold" w:eastAsia="Times New Roman" w:hAnsi="SourceSansProBold" w:cs="Times New Roman"/>
          <w:b/>
          <w:bCs/>
          <w:color w:val="1D1D1B"/>
          <w:sz w:val="27"/>
          <w:szCs w:val="27"/>
          <w:bdr w:val="none" w:sz="0" w:space="0" w:color="auto" w:frame="1"/>
          <w:lang w:eastAsia="ru-RU"/>
        </w:rPr>
        <w:t>Держпродспоживслужби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 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здійснює</w:t>
      </w:r>
      <w:proofErr w:type="spellEnd"/>
      <w:proofErr w:type="gram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державний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контроль за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організацією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харчування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погоджує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меню (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крім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випадків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коли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використовується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меню,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рекомендоване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МОЗ) та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контролює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його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відповідність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санітарним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вимогам</w:t>
      </w:r>
      <w:proofErr w:type="spellEnd"/>
      <w:r w:rsidRPr="00AA1D97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.</w:t>
      </w:r>
    </w:p>
    <w:p w:rsidR="00326AA7" w:rsidRDefault="00326AA7"/>
    <w:sectPr w:rsidR="00326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ourceSansPro">
    <w:altName w:val="Times New Roman"/>
    <w:panose1 w:val="00000000000000000000"/>
    <w:charset w:val="00"/>
    <w:family w:val="roman"/>
    <w:notTrueType/>
    <w:pitch w:val="default"/>
  </w:font>
  <w:font w:name="SourceSansPro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B630A"/>
    <w:multiLevelType w:val="multilevel"/>
    <w:tmpl w:val="850EF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068"/>
    <w:rsid w:val="00004068"/>
    <w:rsid w:val="00326AA7"/>
    <w:rsid w:val="00AA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2B5422-E02C-4899-B0A9-B989FBDC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829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6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9782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36001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63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500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45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71/97-%D0%B2%D1%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05-2021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pssko.gov.ua/wp-content/uploads/2025/01/13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823</Words>
  <Characters>4695</Characters>
  <Application>Microsoft Office Word</Application>
  <DocSecurity>0</DocSecurity>
  <Lines>39</Lines>
  <Paragraphs>11</Paragraphs>
  <ScaleCrop>false</ScaleCrop>
  <Company/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3</cp:revision>
  <dcterms:created xsi:type="dcterms:W3CDTF">2025-09-24T17:01:00Z</dcterms:created>
  <dcterms:modified xsi:type="dcterms:W3CDTF">2025-09-24T17:01:00Z</dcterms:modified>
</cp:coreProperties>
</file>